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0EEF" w:rsidRPr="00F70EEF" w:rsidRDefault="00F70EEF" w:rsidP="00F70EEF">
      <w:pPr>
        <w:spacing w:after="0" w:line="240" w:lineRule="auto"/>
        <w:jc w:val="both"/>
        <w:rPr>
          <w:rFonts w:ascii="Calibri" w:eastAsia="Times New Roman" w:hAnsi="Calibri" w:cs="Arial"/>
          <w:b/>
          <w:bCs/>
          <w:color w:val="000000" w:themeColor="text1"/>
          <w:sz w:val="28"/>
          <w:szCs w:val="28"/>
        </w:rPr>
      </w:pPr>
      <w:r w:rsidRPr="00F70EEF">
        <w:rPr>
          <w:rStyle w:val="whitebg5"/>
          <w:rFonts w:ascii="Arial" w:hAnsi="Arial" w:cs="Arial"/>
          <w:b/>
          <w:bCs/>
          <w:color w:val="000000" w:themeColor="text1"/>
          <w:sz w:val="28"/>
          <w:szCs w:val="28"/>
        </w:rPr>
        <w:t xml:space="preserve">GGFBM &amp; Bengis Center entrepreneurship </w:t>
      </w:r>
      <w:r w:rsidR="001B646E">
        <w:rPr>
          <w:rStyle w:val="whitebg5"/>
          <w:rFonts w:ascii="Arial" w:hAnsi="Arial" w:cs="Arial"/>
          <w:b/>
          <w:bCs/>
          <w:color w:val="000000" w:themeColor="text1"/>
          <w:sz w:val="28"/>
          <w:szCs w:val="28"/>
        </w:rPr>
        <w:t>seminar</w:t>
      </w:r>
      <w:r w:rsidRPr="00F70EEF">
        <w:rPr>
          <w:rStyle w:val="whitebg5"/>
          <w:rFonts w:ascii="Arial" w:hAnsi="Arial" w:cs="Arial"/>
          <w:b/>
          <w:bCs/>
          <w:color w:val="000000" w:themeColor="text1"/>
          <w:sz w:val="28"/>
          <w:szCs w:val="28"/>
        </w:rPr>
        <w:t xml:space="preserve"> takes students to Brazil</w:t>
      </w:r>
    </w:p>
    <w:p w:rsidR="00F70EEF" w:rsidRPr="00F70EEF" w:rsidRDefault="00F70EEF" w:rsidP="00F70EEF">
      <w:pPr>
        <w:spacing w:after="0" w:line="240" w:lineRule="auto"/>
        <w:jc w:val="both"/>
        <w:rPr>
          <w:rFonts w:ascii="Calibri" w:eastAsia="Times New Roman" w:hAnsi="Calibri" w:cs="Arial"/>
          <w:b/>
          <w:bCs/>
          <w:color w:val="000000" w:themeColor="text1"/>
          <w:sz w:val="28"/>
          <w:szCs w:val="28"/>
        </w:rPr>
      </w:pPr>
      <w:r w:rsidRPr="00F70EEF">
        <w:rPr>
          <w:rFonts w:ascii="Arial" w:hAnsi="Arial" w:cs="Arial"/>
          <w:b/>
          <w:bCs/>
          <w:color w:val="000000" w:themeColor="text1"/>
          <w:sz w:val="28"/>
          <w:szCs w:val="28"/>
        </w:rPr>
        <w:t>Study entrepreneurship in a growing economy - in Brazil!</w:t>
      </w:r>
    </w:p>
    <w:p w:rsidR="00F70EEF" w:rsidRDefault="00F70EEF" w:rsidP="00F70EEF">
      <w:pPr>
        <w:spacing w:after="0" w:line="240" w:lineRule="auto"/>
        <w:jc w:val="both"/>
        <w:rPr>
          <w:rFonts w:ascii="Calibri" w:eastAsia="Times New Roman" w:hAnsi="Calibri" w:cs="Arial"/>
          <w:color w:val="333333"/>
          <w:sz w:val="24"/>
          <w:szCs w:val="24"/>
        </w:rPr>
      </w:pPr>
      <w:r w:rsidRPr="00F70EEF">
        <w:rPr>
          <w:rFonts w:ascii="Calibri" w:eastAsia="Times New Roman" w:hAnsi="Calibri" w:cs="Arial"/>
          <w:color w:val="333333"/>
          <w:sz w:val="24"/>
          <w:szCs w:val="24"/>
        </w:rPr>
        <w:t xml:space="preserve">The </w:t>
      </w:r>
      <w:r w:rsidRPr="00F70EEF">
        <w:rPr>
          <w:rFonts w:ascii="Calibri" w:eastAsia="Times New Roman" w:hAnsi="Calibri" w:cs="Arial"/>
          <w:b/>
          <w:bCs/>
          <w:color w:val="333333"/>
          <w:sz w:val="24"/>
          <w:szCs w:val="24"/>
        </w:rPr>
        <w:t xml:space="preserve">Bengis Center </w:t>
      </w:r>
      <w:r w:rsidRPr="00F70EEF">
        <w:rPr>
          <w:rFonts w:ascii="Calibri" w:eastAsia="Times New Roman" w:hAnsi="Calibri" w:cs="Arial"/>
          <w:color w:val="333333"/>
          <w:sz w:val="24"/>
          <w:szCs w:val="24"/>
        </w:rPr>
        <w:t xml:space="preserve">for Entrepreneurship and Hi-Tech Management at the </w:t>
      </w:r>
      <w:r w:rsidRPr="00F70EEF">
        <w:rPr>
          <w:rFonts w:ascii="Calibri" w:eastAsia="Times New Roman" w:hAnsi="Calibri" w:cs="Arial"/>
          <w:b/>
          <w:bCs/>
          <w:color w:val="333333"/>
          <w:sz w:val="24"/>
          <w:szCs w:val="24"/>
        </w:rPr>
        <w:t xml:space="preserve">Guilford Glazer Faculty of Business and Management </w:t>
      </w:r>
      <w:r w:rsidRPr="00F70EEF">
        <w:rPr>
          <w:rFonts w:ascii="Calibri" w:eastAsia="Times New Roman" w:hAnsi="Calibri" w:cs="Arial"/>
          <w:color w:val="333333"/>
          <w:sz w:val="24"/>
          <w:szCs w:val="24"/>
        </w:rPr>
        <w:t>(</w:t>
      </w:r>
      <w:r w:rsidRPr="00F70EEF">
        <w:rPr>
          <w:rFonts w:ascii="Calibri" w:eastAsia="Times New Roman" w:hAnsi="Calibri" w:cs="Arial"/>
          <w:b/>
          <w:bCs/>
          <w:color w:val="333333"/>
          <w:sz w:val="24"/>
          <w:szCs w:val="24"/>
        </w:rPr>
        <w:t>GGFBM</w:t>
      </w:r>
      <w:r w:rsidRPr="00F70EEF">
        <w:rPr>
          <w:rFonts w:ascii="Calibri" w:eastAsia="Times New Roman" w:hAnsi="Calibri" w:cs="Arial"/>
          <w:color w:val="333333"/>
          <w:sz w:val="24"/>
          <w:szCs w:val="24"/>
        </w:rPr>
        <w:t xml:space="preserve">) has expanded its activity to expose students in study and in practice to global markets. Its lead activity is a unique </w:t>
      </w:r>
      <w:r w:rsidR="001B646E">
        <w:rPr>
          <w:rFonts w:ascii="Calibri" w:eastAsia="Times New Roman" w:hAnsi="Calibri" w:cs="Arial"/>
          <w:color w:val="333333"/>
          <w:sz w:val="24"/>
          <w:szCs w:val="24"/>
        </w:rPr>
        <w:t>seminar</w:t>
      </w:r>
      <w:r w:rsidRPr="00F70EEF">
        <w:rPr>
          <w:rFonts w:ascii="Calibri" w:eastAsia="Times New Roman" w:hAnsi="Calibri" w:cs="Arial"/>
          <w:color w:val="333333"/>
          <w:sz w:val="24"/>
          <w:szCs w:val="24"/>
        </w:rPr>
        <w:t xml:space="preserve"> of the GGFBM "Innovation and Entrepreneurship in a Growing Economy: Brazil." The </w:t>
      </w:r>
      <w:r w:rsidR="001B646E">
        <w:rPr>
          <w:rFonts w:ascii="Calibri" w:eastAsia="Times New Roman" w:hAnsi="Calibri" w:cs="Arial"/>
          <w:color w:val="333333"/>
          <w:sz w:val="24"/>
          <w:szCs w:val="24"/>
        </w:rPr>
        <w:t>seminar</w:t>
      </w:r>
      <w:r w:rsidRPr="00F70EEF">
        <w:rPr>
          <w:rFonts w:ascii="Calibri" w:eastAsia="Times New Roman" w:hAnsi="Calibri" w:cs="Arial"/>
          <w:color w:val="333333"/>
          <w:sz w:val="24"/>
          <w:szCs w:val="24"/>
        </w:rPr>
        <w:t xml:space="preserve"> will be held in collaboration with the</w:t>
      </w:r>
      <w:r w:rsidRPr="00F70EEF">
        <w:rPr>
          <w:rFonts w:ascii="Calibri" w:eastAsia="Times New Roman" w:hAnsi="Calibri" w:cs="Arial"/>
          <w:b/>
          <w:bCs/>
          <w:color w:val="333333"/>
          <w:sz w:val="24"/>
          <w:szCs w:val="24"/>
        </w:rPr>
        <w:t xml:space="preserve"> GGFBM Bengis Center</w:t>
      </w:r>
      <w:r w:rsidRPr="00F70EEF">
        <w:rPr>
          <w:rFonts w:ascii="Calibri" w:eastAsia="Times New Roman" w:hAnsi="Calibri" w:cs="Arial"/>
          <w:color w:val="333333"/>
          <w:sz w:val="24"/>
          <w:szCs w:val="24"/>
        </w:rPr>
        <w:t xml:space="preserve">, the </w:t>
      </w:r>
      <w:r w:rsidRPr="00F70EEF">
        <w:rPr>
          <w:rFonts w:ascii="Calibri" w:eastAsia="Times New Roman" w:hAnsi="Calibri" w:cs="Arial"/>
          <w:b/>
          <w:bCs/>
          <w:color w:val="333333"/>
          <w:sz w:val="24"/>
          <w:szCs w:val="24"/>
        </w:rPr>
        <w:t xml:space="preserve">University of Fortaleza </w:t>
      </w:r>
      <w:r w:rsidRPr="00F70EEF">
        <w:rPr>
          <w:rFonts w:ascii="Calibri" w:eastAsia="Times New Roman" w:hAnsi="Calibri" w:cs="Arial"/>
          <w:color w:val="333333"/>
          <w:sz w:val="24"/>
          <w:szCs w:val="24"/>
        </w:rPr>
        <w:t>(</w:t>
      </w:r>
      <w:r w:rsidRPr="00F70EEF">
        <w:rPr>
          <w:rFonts w:ascii="Calibri" w:eastAsia="Times New Roman" w:hAnsi="Calibri" w:cs="Arial"/>
          <w:b/>
          <w:bCs/>
          <w:color w:val="333333"/>
          <w:sz w:val="24"/>
          <w:szCs w:val="24"/>
        </w:rPr>
        <w:t>UNIFOR</w:t>
      </w:r>
      <w:r w:rsidRPr="00F70EEF">
        <w:rPr>
          <w:rFonts w:ascii="Calibri" w:eastAsia="Times New Roman" w:hAnsi="Calibri" w:cs="Arial"/>
          <w:color w:val="333333"/>
          <w:sz w:val="24"/>
          <w:szCs w:val="24"/>
        </w:rPr>
        <w:t xml:space="preserve">), the </w:t>
      </w:r>
      <w:r w:rsidRPr="00F70EEF">
        <w:rPr>
          <w:rFonts w:ascii="Calibri" w:eastAsia="Times New Roman" w:hAnsi="Calibri" w:cs="Arial"/>
          <w:b/>
          <w:bCs/>
          <w:color w:val="333333"/>
          <w:sz w:val="24"/>
          <w:szCs w:val="24"/>
        </w:rPr>
        <w:t xml:space="preserve">Federal University of </w:t>
      </w:r>
      <w:proofErr w:type="spellStart"/>
      <w:r w:rsidRPr="00F70EEF">
        <w:rPr>
          <w:rFonts w:ascii="Calibri" w:eastAsia="Times New Roman" w:hAnsi="Calibri" w:cs="Arial"/>
          <w:b/>
          <w:bCs/>
          <w:color w:val="333333"/>
          <w:sz w:val="24"/>
          <w:szCs w:val="24"/>
        </w:rPr>
        <w:t>Ceare</w:t>
      </w:r>
      <w:proofErr w:type="spellEnd"/>
      <w:r w:rsidRPr="00F70EEF">
        <w:rPr>
          <w:rFonts w:ascii="Calibri" w:eastAsia="Times New Roman" w:hAnsi="Calibri" w:cs="Arial"/>
          <w:color w:val="333333"/>
          <w:sz w:val="24"/>
          <w:szCs w:val="24"/>
        </w:rPr>
        <w:t xml:space="preserve"> (</w:t>
      </w:r>
      <w:r w:rsidRPr="00F70EEF">
        <w:rPr>
          <w:rFonts w:ascii="Calibri" w:eastAsia="Times New Roman" w:hAnsi="Calibri" w:cs="Arial"/>
          <w:b/>
          <w:bCs/>
          <w:color w:val="333333"/>
          <w:sz w:val="24"/>
          <w:szCs w:val="24"/>
        </w:rPr>
        <w:t>UFC</w:t>
      </w:r>
      <w:r w:rsidRPr="00F70EEF">
        <w:rPr>
          <w:rFonts w:ascii="Calibri" w:eastAsia="Times New Roman" w:hAnsi="Calibri" w:cs="Arial"/>
          <w:color w:val="333333"/>
          <w:sz w:val="24"/>
          <w:szCs w:val="24"/>
        </w:rPr>
        <w:t>) and the state's industrialists association. During their visit to the state capital, students will attend lectures given by the local university, visit professional sites and take part in discussions with local industrialists, entrepreneurs and government officials. Students will spend a week in Brazil and experience the dynamics first-hand.</w:t>
      </w:r>
    </w:p>
    <w:p w:rsidR="00F70EEF" w:rsidRPr="00F70EEF" w:rsidRDefault="00F70EEF" w:rsidP="00F70EEF">
      <w:pPr>
        <w:spacing w:after="0" w:line="240" w:lineRule="auto"/>
        <w:jc w:val="both"/>
        <w:rPr>
          <w:rFonts w:ascii="Calibri" w:eastAsia="Times New Roman" w:hAnsi="Calibri" w:cs="Arial"/>
          <w:color w:val="333333"/>
          <w:sz w:val="24"/>
          <w:szCs w:val="24"/>
        </w:rPr>
      </w:pPr>
    </w:p>
    <w:p w:rsidR="00F70EEF" w:rsidRDefault="00F70EEF" w:rsidP="00F70EEF">
      <w:pPr>
        <w:spacing w:after="0" w:line="240" w:lineRule="auto"/>
        <w:jc w:val="both"/>
        <w:rPr>
          <w:rFonts w:ascii="Arial" w:eastAsia="Times New Roman" w:hAnsi="Arial" w:cs="Arial"/>
          <w:color w:val="333333"/>
          <w:sz w:val="24"/>
          <w:szCs w:val="24"/>
        </w:rPr>
      </w:pPr>
      <w:r w:rsidRPr="00F70EEF">
        <w:rPr>
          <w:rFonts w:ascii="Calibri" w:eastAsia="Times New Roman" w:hAnsi="Calibri" w:cs="Arial"/>
          <w:color w:val="333333"/>
          <w:sz w:val="24"/>
          <w:szCs w:val="24"/>
        </w:rPr>
        <w:t xml:space="preserve">While the </w:t>
      </w:r>
      <w:r w:rsidR="001B646E">
        <w:rPr>
          <w:rFonts w:ascii="Calibri" w:eastAsia="Times New Roman" w:hAnsi="Calibri" w:cs="Arial"/>
          <w:color w:val="333333"/>
          <w:sz w:val="24"/>
          <w:szCs w:val="24"/>
        </w:rPr>
        <w:t>seminar</w:t>
      </w:r>
      <w:r w:rsidRPr="00F70EEF">
        <w:rPr>
          <w:rFonts w:ascii="Calibri" w:eastAsia="Times New Roman" w:hAnsi="Calibri" w:cs="Arial"/>
          <w:color w:val="333333"/>
          <w:sz w:val="24"/>
          <w:szCs w:val="24"/>
        </w:rPr>
        <w:t xml:space="preserve"> is part of the MBA track in Entrepreneurship and Hi-Tech Management, it is also offered to students of the Department of Business Administration and of the Department of Public Policy and Administration. </w:t>
      </w:r>
    </w:p>
    <w:p w:rsidR="00F70EEF" w:rsidRPr="00F70EEF" w:rsidRDefault="00F70EEF" w:rsidP="00F70EEF">
      <w:pPr>
        <w:spacing w:after="0" w:line="240" w:lineRule="auto"/>
        <w:jc w:val="both"/>
        <w:rPr>
          <w:rFonts w:ascii="Arial" w:eastAsia="Times New Roman" w:hAnsi="Arial" w:cs="Arial"/>
          <w:color w:val="333333"/>
          <w:sz w:val="24"/>
          <w:szCs w:val="24"/>
        </w:rPr>
      </w:pPr>
    </w:p>
    <w:p w:rsidR="00F70EEF" w:rsidRDefault="00F70EEF" w:rsidP="00F70EEF">
      <w:pPr>
        <w:spacing w:after="0" w:line="240" w:lineRule="auto"/>
        <w:jc w:val="both"/>
        <w:rPr>
          <w:rFonts w:ascii="Arial" w:eastAsia="Times New Roman" w:hAnsi="Arial" w:cs="Arial"/>
          <w:color w:val="333333"/>
          <w:sz w:val="24"/>
          <w:szCs w:val="24"/>
        </w:rPr>
      </w:pPr>
      <w:r w:rsidRPr="00F70EEF">
        <w:rPr>
          <w:rFonts w:ascii="Calibri" w:eastAsia="Times New Roman" w:hAnsi="Calibri" w:cs="Arial"/>
          <w:color w:val="333333"/>
          <w:sz w:val="24"/>
          <w:szCs w:val="24"/>
        </w:rPr>
        <w:t xml:space="preserve">"Today's worldwide business environment is changing," says </w:t>
      </w:r>
      <w:r w:rsidRPr="00F70EEF">
        <w:rPr>
          <w:rFonts w:ascii="Calibri" w:eastAsia="Times New Roman" w:hAnsi="Calibri" w:cs="Arial"/>
          <w:b/>
          <w:bCs/>
          <w:color w:val="333333"/>
          <w:sz w:val="24"/>
          <w:szCs w:val="24"/>
        </w:rPr>
        <w:t xml:space="preserve">Prof. Dafna Schwartz, </w:t>
      </w:r>
      <w:r w:rsidRPr="00F70EEF">
        <w:rPr>
          <w:rFonts w:ascii="Calibri" w:eastAsia="Times New Roman" w:hAnsi="Calibri" w:cs="Arial"/>
          <w:color w:val="333333"/>
          <w:sz w:val="24"/>
          <w:szCs w:val="24"/>
        </w:rPr>
        <w:t>head of the MBA track in Entrepreneurship and Hi-Tech Management and the Director of Bengis</w:t>
      </w:r>
      <w:r w:rsidRPr="00F70EEF">
        <w:rPr>
          <w:rFonts w:ascii="Calibri" w:eastAsia="Times New Roman" w:hAnsi="Calibri" w:cs="Arial"/>
          <w:color w:val="002060"/>
          <w:sz w:val="24"/>
          <w:szCs w:val="24"/>
          <w:shd w:val="clear" w:color="auto" w:fill="FFFFFF"/>
        </w:rPr>
        <w:t xml:space="preserve"> </w:t>
      </w:r>
      <w:r w:rsidRPr="00F70EEF">
        <w:rPr>
          <w:rFonts w:ascii="Calibri" w:eastAsia="Times New Roman" w:hAnsi="Calibri" w:cs="Arial"/>
          <w:color w:val="333333"/>
          <w:sz w:val="24"/>
          <w:szCs w:val="24"/>
        </w:rPr>
        <w:t>Center. "We're seeing a time of global changes and growth, led to a large extent by emerging markets. Our job is to prepare the next generation of directors</w:t>
      </w:r>
      <w:r w:rsidRPr="00F70EEF">
        <w:rPr>
          <w:rFonts w:ascii="Calibri" w:eastAsia="Times New Roman" w:hAnsi="Calibri" w:cs="Arial"/>
          <w:b/>
          <w:bCs/>
          <w:color w:val="333333"/>
          <w:sz w:val="24"/>
          <w:szCs w:val="24"/>
        </w:rPr>
        <w:t xml:space="preserve"> </w:t>
      </w:r>
      <w:r w:rsidRPr="00F70EEF">
        <w:rPr>
          <w:rFonts w:ascii="Calibri" w:eastAsia="Times New Roman" w:hAnsi="Calibri" w:cs="Arial"/>
          <w:color w:val="333333"/>
          <w:sz w:val="24"/>
          <w:szCs w:val="24"/>
        </w:rPr>
        <w:t>to operate in these markets. Therefore, the courses are structured to incorporate practical experience, field trips and other educational activities supported by The Bengis Center."</w:t>
      </w:r>
    </w:p>
    <w:p w:rsidR="00F70EEF" w:rsidRPr="00F70EEF" w:rsidRDefault="00F70EEF" w:rsidP="00F70EEF">
      <w:pPr>
        <w:spacing w:after="0" w:line="240" w:lineRule="auto"/>
        <w:jc w:val="both"/>
        <w:rPr>
          <w:rFonts w:ascii="Arial" w:eastAsia="Times New Roman" w:hAnsi="Arial" w:cs="Arial"/>
          <w:color w:val="333333"/>
          <w:sz w:val="24"/>
          <w:szCs w:val="24"/>
        </w:rPr>
      </w:pPr>
    </w:p>
    <w:p w:rsidR="00F70EEF" w:rsidRDefault="00F70EEF" w:rsidP="00F70EEF">
      <w:pPr>
        <w:spacing w:after="0" w:line="240" w:lineRule="auto"/>
        <w:jc w:val="both"/>
        <w:rPr>
          <w:rFonts w:ascii="Arial" w:eastAsia="Times New Roman" w:hAnsi="Arial" w:cs="Arial"/>
          <w:color w:val="333333"/>
          <w:sz w:val="24"/>
          <w:szCs w:val="24"/>
        </w:rPr>
      </w:pPr>
      <w:r w:rsidRPr="00F70EEF">
        <w:rPr>
          <w:rFonts w:ascii="Calibri" w:eastAsia="Times New Roman" w:hAnsi="Calibri" w:cs="Arial"/>
          <w:b/>
          <w:bCs/>
          <w:color w:val="333333"/>
          <w:sz w:val="24"/>
          <w:szCs w:val="24"/>
        </w:rPr>
        <w:t>Prof. Rafi Bar-El</w:t>
      </w:r>
      <w:r w:rsidRPr="00F70EEF">
        <w:rPr>
          <w:rFonts w:ascii="Calibri" w:eastAsia="Times New Roman" w:hAnsi="Calibri" w:cs="Arial"/>
          <w:color w:val="333333"/>
          <w:sz w:val="24"/>
          <w:szCs w:val="24"/>
        </w:rPr>
        <w:t xml:space="preserve"> of the GGFBM Department of Public Policy and Administration will be the main lecturer for the </w:t>
      </w:r>
      <w:r w:rsidR="001B646E">
        <w:rPr>
          <w:rFonts w:ascii="Calibri" w:eastAsia="Times New Roman" w:hAnsi="Calibri" w:cs="Arial"/>
          <w:color w:val="333333"/>
          <w:sz w:val="24"/>
          <w:szCs w:val="24"/>
        </w:rPr>
        <w:t>seminar</w:t>
      </w:r>
      <w:r w:rsidRPr="00F70EEF">
        <w:rPr>
          <w:rFonts w:ascii="Calibri" w:eastAsia="Times New Roman" w:hAnsi="Calibri" w:cs="Arial"/>
          <w:color w:val="333333"/>
          <w:sz w:val="24"/>
          <w:szCs w:val="24"/>
        </w:rPr>
        <w:t xml:space="preserve">. Prof. Bar-El, who has extensive experience in emerging markets, particularly those in Brazil, says: "The goal of this </w:t>
      </w:r>
      <w:r w:rsidR="001B646E">
        <w:rPr>
          <w:rFonts w:ascii="Calibri" w:eastAsia="Times New Roman" w:hAnsi="Calibri" w:cs="Arial"/>
          <w:color w:val="333333"/>
          <w:sz w:val="24"/>
          <w:szCs w:val="24"/>
        </w:rPr>
        <w:t>seminar</w:t>
      </w:r>
      <w:r w:rsidRPr="00F70EEF">
        <w:rPr>
          <w:rFonts w:ascii="Calibri" w:eastAsia="Times New Roman" w:hAnsi="Calibri" w:cs="Arial"/>
          <w:color w:val="333333"/>
          <w:sz w:val="24"/>
          <w:szCs w:val="24"/>
        </w:rPr>
        <w:t xml:space="preserve"> is to examine existing models, means and experience involved in promoting activity in such markets through direct communication with entrepreneurs, industrialists and decision makers. As a country undergoing rapid growth processes (one of the four </w:t>
      </w:r>
      <w:r w:rsidRPr="00F70EEF">
        <w:rPr>
          <w:rFonts w:ascii="Calibri" w:eastAsia="Times New Roman" w:hAnsi="Calibri" w:cs="Arial"/>
          <w:b/>
          <w:bCs/>
          <w:color w:val="333333"/>
          <w:sz w:val="24"/>
          <w:szCs w:val="24"/>
        </w:rPr>
        <w:t>BRIC</w:t>
      </w:r>
      <w:r w:rsidRPr="00F70EEF">
        <w:rPr>
          <w:rFonts w:ascii="Calibri" w:eastAsia="Times New Roman" w:hAnsi="Calibri" w:cs="Arial"/>
          <w:color w:val="333333"/>
          <w:sz w:val="24"/>
          <w:szCs w:val="24"/>
        </w:rPr>
        <w:t xml:space="preserve"> countries) it is an interesting case study, relevant to achieving the goals of this course."</w:t>
      </w:r>
    </w:p>
    <w:p w:rsidR="00F70EEF" w:rsidRPr="00F70EEF" w:rsidRDefault="00F70EEF" w:rsidP="00F70EEF">
      <w:pPr>
        <w:spacing w:after="0" w:line="240" w:lineRule="auto"/>
        <w:jc w:val="both"/>
        <w:rPr>
          <w:rFonts w:ascii="Arial" w:eastAsia="Times New Roman" w:hAnsi="Arial" w:cs="Arial"/>
          <w:color w:val="333333"/>
          <w:sz w:val="24"/>
          <w:szCs w:val="24"/>
        </w:rPr>
      </w:pPr>
    </w:p>
    <w:p w:rsidR="00F70EEF" w:rsidRDefault="00F70EEF" w:rsidP="00F70EEF">
      <w:pPr>
        <w:spacing w:after="0" w:line="240" w:lineRule="auto"/>
        <w:jc w:val="both"/>
        <w:rPr>
          <w:rFonts w:ascii="Arial" w:eastAsia="Times New Roman" w:hAnsi="Arial" w:cs="Arial"/>
          <w:color w:val="333333"/>
          <w:sz w:val="24"/>
          <w:szCs w:val="24"/>
        </w:rPr>
      </w:pPr>
      <w:r w:rsidRPr="00F70EEF">
        <w:rPr>
          <w:rFonts w:ascii="Calibri" w:eastAsia="Times New Roman" w:hAnsi="Calibri" w:cs="Arial"/>
          <w:b/>
          <w:bCs/>
          <w:color w:val="333333"/>
          <w:sz w:val="24"/>
          <w:szCs w:val="24"/>
        </w:rPr>
        <w:t xml:space="preserve">Prof. Amos </w:t>
      </w:r>
      <w:proofErr w:type="spellStart"/>
      <w:r w:rsidRPr="00F70EEF">
        <w:rPr>
          <w:rFonts w:ascii="Calibri" w:eastAsia="Times New Roman" w:hAnsi="Calibri" w:cs="Arial"/>
          <w:b/>
          <w:bCs/>
          <w:color w:val="333333"/>
          <w:sz w:val="24"/>
          <w:szCs w:val="24"/>
        </w:rPr>
        <w:t>Drory</w:t>
      </w:r>
      <w:proofErr w:type="spellEnd"/>
      <w:r w:rsidRPr="00F70EEF">
        <w:rPr>
          <w:rFonts w:ascii="Calibri" w:eastAsia="Times New Roman" w:hAnsi="Calibri" w:cs="Arial"/>
          <w:b/>
          <w:bCs/>
          <w:color w:val="333333"/>
          <w:sz w:val="24"/>
          <w:szCs w:val="24"/>
        </w:rPr>
        <w:t>, Chairman of the Bengis Center and BGU Vice President for External Affairs</w:t>
      </w:r>
      <w:r w:rsidRPr="00F70EEF">
        <w:rPr>
          <w:rFonts w:ascii="Calibri" w:eastAsia="Times New Roman" w:hAnsi="Calibri" w:cs="Arial"/>
          <w:color w:val="333333"/>
          <w:sz w:val="24"/>
          <w:szCs w:val="24"/>
        </w:rPr>
        <w:t xml:space="preserve"> adds that this unique </w:t>
      </w:r>
      <w:r w:rsidR="001B646E">
        <w:rPr>
          <w:rFonts w:ascii="Calibri" w:eastAsia="Times New Roman" w:hAnsi="Calibri" w:cs="Arial"/>
          <w:color w:val="333333"/>
          <w:sz w:val="24"/>
          <w:szCs w:val="24"/>
        </w:rPr>
        <w:t>seminar</w:t>
      </w:r>
      <w:r w:rsidRPr="00F70EEF">
        <w:rPr>
          <w:rFonts w:ascii="Calibri" w:eastAsia="Times New Roman" w:hAnsi="Calibri" w:cs="Arial"/>
          <w:color w:val="333333"/>
          <w:sz w:val="24"/>
          <w:szCs w:val="24"/>
        </w:rPr>
        <w:t xml:space="preserve"> is a significant addition to the international activity in the field of innovation and entrepreneurship the Bengis Center has been promoting in recent years. "It enables various ties, not only between Ben-Gurion University and other leading academic institutes, but also for students who are being exposed directly to important content and to receiving tools that will benefit them later on in the job market."</w:t>
      </w:r>
    </w:p>
    <w:p w:rsidR="00F70EEF" w:rsidRPr="00F70EEF" w:rsidRDefault="00F70EEF" w:rsidP="00F70EEF">
      <w:pPr>
        <w:spacing w:after="0" w:line="240" w:lineRule="auto"/>
        <w:jc w:val="both"/>
        <w:rPr>
          <w:rFonts w:ascii="Arial" w:eastAsia="Times New Roman" w:hAnsi="Arial" w:cs="Arial"/>
          <w:color w:val="333333"/>
          <w:sz w:val="24"/>
          <w:szCs w:val="24"/>
        </w:rPr>
      </w:pPr>
    </w:p>
    <w:p w:rsidR="00F70EEF" w:rsidRPr="00F70EEF" w:rsidRDefault="00F70EEF" w:rsidP="00F70EEF">
      <w:pPr>
        <w:spacing w:after="0" w:line="240" w:lineRule="auto"/>
        <w:jc w:val="both"/>
        <w:rPr>
          <w:rFonts w:ascii="Arial" w:eastAsia="Times New Roman" w:hAnsi="Arial" w:cs="Arial"/>
          <w:color w:val="333333"/>
          <w:sz w:val="24"/>
          <w:szCs w:val="24"/>
        </w:rPr>
      </w:pPr>
      <w:r w:rsidRPr="00F70EEF">
        <w:rPr>
          <w:rFonts w:ascii="Calibri" w:eastAsia="Times New Roman" w:hAnsi="Calibri" w:cs="Arial"/>
          <w:b/>
          <w:bCs/>
          <w:color w:val="333333"/>
          <w:sz w:val="24"/>
          <w:szCs w:val="24"/>
          <w:u w:val="single"/>
        </w:rPr>
        <w:t>Interested Applicants</w:t>
      </w:r>
      <w:r w:rsidRPr="00F70EEF">
        <w:rPr>
          <w:rFonts w:ascii="Calibri" w:eastAsia="Times New Roman" w:hAnsi="Calibri" w:cs="Arial"/>
          <w:b/>
          <w:bCs/>
          <w:color w:val="333333"/>
          <w:sz w:val="24"/>
          <w:szCs w:val="24"/>
        </w:rPr>
        <w:t>:</w:t>
      </w:r>
    </w:p>
    <w:p w:rsidR="00F70EEF" w:rsidRPr="00F70EEF" w:rsidRDefault="00F70EEF" w:rsidP="00ED4FD5">
      <w:pPr>
        <w:spacing w:after="0" w:line="240" w:lineRule="auto"/>
        <w:jc w:val="both"/>
        <w:rPr>
          <w:rFonts w:ascii="Arial" w:eastAsia="Times New Roman" w:hAnsi="Arial" w:cs="Arial"/>
          <w:color w:val="333333"/>
          <w:sz w:val="24"/>
          <w:szCs w:val="24"/>
        </w:rPr>
      </w:pPr>
      <w:r w:rsidRPr="00F70EEF">
        <w:rPr>
          <w:rFonts w:ascii="Calibri" w:eastAsia="Times New Roman" w:hAnsi="Calibri" w:cs="Arial"/>
          <w:color w:val="333333"/>
          <w:sz w:val="24"/>
          <w:szCs w:val="24"/>
        </w:rPr>
        <w:t xml:space="preserve">Participants of the </w:t>
      </w:r>
      <w:r w:rsidR="001B646E">
        <w:rPr>
          <w:rFonts w:ascii="Calibri" w:eastAsia="Times New Roman" w:hAnsi="Calibri" w:cs="Arial"/>
          <w:color w:val="333333"/>
          <w:sz w:val="24"/>
          <w:szCs w:val="24"/>
        </w:rPr>
        <w:t>seminar</w:t>
      </w:r>
      <w:r w:rsidRPr="00F70EEF">
        <w:rPr>
          <w:rFonts w:ascii="Calibri" w:eastAsia="Times New Roman" w:hAnsi="Calibri" w:cs="Arial"/>
          <w:color w:val="333333"/>
          <w:sz w:val="24"/>
          <w:szCs w:val="24"/>
        </w:rPr>
        <w:t xml:space="preserve"> will receive 3 credits as part of the second semester elective courses of the Department of Business Administration and the Department of Public </w:t>
      </w:r>
      <w:r w:rsidRPr="00F70EEF">
        <w:rPr>
          <w:rFonts w:ascii="Calibri" w:eastAsia="Times New Roman" w:hAnsi="Calibri" w:cs="Arial"/>
          <w:color w:val="333333"/>
          <w:sz w:val="24"/>
          <w:szCs w:val="24"/>
        </w:rPr>
        <w:lastRenderedPageBreak/>
        <w:t xml:space="preserve">Policy and Administration. The number of participants </w:t>
      </w:r>
      <w:r w:rsidR="00ED4FD5">
        <w:rPr>
          <w:rFonts w:ascii="Calibri" w:eastAsia="Times New Roman" w:hAnsi="Calibri" w:cs="Arial"/>
          <w:color w:val="333333"/>
          <w:sz w:val="24"/>
          <w:szCs w:val="24"/>
        </w:rPr>
        <w:t>is</w:t>
      </w:r>
      <w:bookmarkStart w:id="0" w:name="_GoBack"/>
      <w:bookmarkEnd w:id="0"/>
      <w:r w:rsidRPr="00F70EEF">
        <w:rPr>
          <w:rFonts w:ascii="Calibri" w:eastAsia="Times New Roman" w:hAnsi="Calibri" w:cs="Arial"/>
          <w:color w:val="333333"/>
          <w:sz w:val="24"/>
          <w:szCs w:val="24"/>
        </w:rPr>
        <w:t xml:space="preserve"> </w:t>
      </w:r>
      <w:r w:rsidR="00ED4FD5">
        <w:rPr>
          <w:rFonts w:ascii="Calibri" w:eastAsia="Times New Roman" w:hAnsi="Calibri" w:cs="Arial"/>
          <w:color w:val="333333"/>
          <w:sz w:val="24"/>
          <w:szCs w:val="24"/>
        </w:rPr>
        <w:t>limited</w:t>
      </w:r>
      <w:r w:rsidRPr="00F70EEF">
        <w:rPr>
          <w:rFonts w:ascii="Calibri" w:eastAsia="Times New Roman" w:hAnsi="Calibri" w:cs="Arial"/>
          <w:color w:val="333333"/>
          <w:sz w:val="24"/>
          <w:szCs w:val="24"/>
        </w:rPr>
        <w:t>. Students who wish to apply should submit their resumes to Ms Nasrin Gidoni in the Department of Business Administration or to Ms Ruhama Reshef in the Department of Public Policy and Administration no later than the January 9, 2013. A working knowledge of English is necessary. Notifications of acceptance will be sent by the end of January.</w:t>
      </w:r>
    </w:p>
    <w:p w:rsidR="00F70EEF" w:rsidRDefault="00F70EEF" w:rsidP="00F70EEF">
      <w:pPr>
        <w:spacing w:after="0" w:line="240" w:lineRule="auto"/>
        <w:jc w:val="both"/>
        <w:rPr>
          <w:rFonts w:ascii="Arial" w:eastAsia="Times New Roman" w:hAnsi="Arial" w:cs="Arial"/>
          <w:color w:val="333333"/>
          <w:sz w:val="24"/>
          <w:szCs w:val="24"/>
        </w:rPr>
      </w:pPr>
      <w:r w:rsidRPr="00F70EEF">
        <w:rPr>
          <w:rFonts w:ascii="Calibri" w:eastAsia="Times New Roman" w:hAnsi="Calibri" w:cs="Arial"/>
          <w:color w:val="333333"/>
          <w:sz w:val="24"/>
          <w:szCs w:val="24"/>
        </w:rPr>
        <w:t>Those accepted will be required to take part in the total cost and pay an amount of $850, including a plane ticket, hotel fees and travel expenses.</w:t>
      </w:r>
    </w:p>
    <w:p w:rsidR="00F70EEF" w:rsidRPr="00F70EEF" w:rsidRDefault="00F70EEF" w:rsidP="00F70EEF">
      <w:pPr>
        <w:spacing w:after="0" w:line="240" w:lineRule="auto"/>
        <w:jc w:val="both"/>
        <w:rPr>
          <w:rFonts w:ascii="Arial" w:eastAsia="Times New Roman" w:hAnsi="Arial" w:cs="Arial"/>
          <w:color w:val="333333"/>
          <w:sz w:val="24"/>
          <w:szCs w:val="24"/>
        </w:rPr>
      </w:pPr>
    </w:p>
    <w:p w:rsidR="00F70EEF" w:rsidRPr="00F70EEF" w:rsidRDefault="00F70EEF" w:rsidP="00F70EEF">
      <w:pPr>
        <w:spacing w:after="0" w:line="240" w:lineRule="auto"/>
        <w:jc w:val="both"/>
        <w:rPr>
          <w:rFonts w:ascii="Arial" w:eastAsia="Times New Roman" w:hAnsi="Arial" w:cs="Arial"/>
          <w:color w:val="333333"/>
          <w:sz w:val="24"/>
          <w:szCs w:val="24"/>
        </w:rPr>
      </w:pPr>
      <w:r w:rsidRPr="00F70EEF">
        <w:rPr>
          <w:rFonts w:ascii="Calibri" w:eastAsia="Times New Roman" w:hAnsi="Calibri" w:cs="Arial"/>
          <w:b/>
          <w:bCs/>
          <w:color w:val="333333"/>
          <w:sz w:val="24"/>
          <w:szCs w:val="24"/>
        </w:rPr>
        <w:t>For further information on other activities involving innovation and entrepreneurship</w:t>
      </w:r>
    </w:p>
    <w:p w:rsidR="00F70EEF" w:rsidRPr="00F70EEF" w:rsidRDefault="00F70EEF" w:rsidP="00F70EEF">
      <w:pPr>
        <w:spacing w:after="0" w:line="240" w:lineRule="auto"/>
        <w:jc w:val="both"/>
        <w:rPr>
          <w:rFonts w:ascii="Arial" w:eastAsia="Times New Roman" w:hAnsi="Arial" w:cs="Arial"/>
          <w:color w:val="333333"/>
          <w:sz w:val="24"/>
          <w:szCs w:val="24"/>
        </w:rPr>
      </w:pPr>
      <w:proofErr w:type="gramStart"/>
      <w:r w:rsidRPr="00F70EEF">
        <w:rPr>
          <w:rFonts w:ascii="Calibri" w:eastAsia="Times New Roman" w:hAnsi="Calibri" w:cs="Arial"/>
          <w:color w:val="333333"/>
          <w:sz w:val="24"/>
          <w:szCs w:val="24"/>
        </w:rPr>
        <w:t>you</w:t>
      </w:r>
      <w:proofErr w:type="gramEnd"/>
      <w:r w:rsidRPr="00F70EEF">
        <w:rPr>
          <w:rFonts w:ascii="Calibri" w:eastAsia="Times New Roman" w:hAnsi="Calibri" w:cs="Arial"/>
          <w:color w:val="333333"/>
          <w:sz w:val="24"/>
          <w:szCs w:val="24"/>
        </w:rPr>
        <w:t xml:space="preserve"> may visit the Bengis Center for Entrepreneurship and Hi-Tech Management website: /http://www.bengis.org or contact:</w:t>
      </w:r>
      <w:r>
        <w:rPr>
          <w:rFonts w:ascii="Arial" w:eastAsia="Times New Roman" w:hAnsi="Arial" w:cs="Arial"/>
          <w:color w:val="333333"/>
          <w:sz w:val="24"/>
          <w:szCs w:val="24"/>
        </w:rPr>
        <w:t xml:space="preserve"> </w:t>
      </w:r>
      <w:r w:rsidRPr="00F70EEF">
        <w:rPr>
          <w:rFonts w:ascii="Calibri" w:eastAsia="Times New Roman" w:hAnsi="Calibri" w:cs="Arial"/>
          <w:color w:val="333333"/>
          <w:sz w:val="24"/>
          <w:szCs w:val="24"/>
        </w:rPr>
        <w:t xml:space="preserve">phone number:08-6479801, fax number: 08- 6479840, e-mail: </w:t>
      </w:r>
      <w:hyperlink r:id="rId4" w:history="1">
        <w:r w:rsidRPr="00F70EEF">
          <w:rPr>
            <w:rFonts w:ascii="Calibri" w:eastAsia="Times New Roman" w:hAnsi="Calibri" w:cs="Arial"/>
            <w:color w:val="0000FF"/>
            <w:sz w:val="24"/>
            <w:szCs w:val="24"/>
          </w:rPr>
          <w:t>bengisc@som.bgu.ac.il</w:t>
        </w:r>
      </w:hyperlink>
      <w:r w:rsidRPr="00F70EEF">
        <w:rPr>
          <w:rFonts w:ascii="Calibri" w:eastAsia="Times New Roman" w:hAnsi="Calibri" w:cs="Arial"/>
          <w:color w:val="333333"/>
          <w:sz w:val="24"/>
          <w:szCs w:val="24"/>
        </w:rPr>
        <w:t xml:space="preserve"> </w:t>
      </w:r>
    </w:p>
    <w:p w:rsidR="00F22191" w:rsidRDefault="00F22191"/>
    <w:sectPr w:rsidR="00F22191" w:rsidSect="00D54B00">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F70EEF"/>
    <w:rsid w:val="001017C6"/>
    <w:rsid w:val="001B646E"/>
    <w:rsid w:val="00390E44"/>
    <w:rsid w:val="005068EF"/>
    <w:rsid w:val="005F6533"/>
    <w:rsid w:val="00D54B00"/>
    <w:rsid w:val="00E72953"/>
    <w:rsid w:val="00ED4FD5"/>
    <w:rsid w:val="00F22191"/>
    <w:rsid w:val="00F70EEF"/>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4B0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70EEF"/>
    <w:rPr>
      <w:strike w:val="0"/>
      <w:dstrike w:val="0"/>
      <w:color w:val="003399"/>
      <w:u w:val="none"/>
      <w:effect w:val="none"/>
    </w:rPr>
  </w:style>
  <w:style w:type="character" w:styleId="Strong">
    <w:name w:val="Strong"/>
    <w:basedOn w:val="DefaultParagraphFont"/>
    <w:uiPriority w:val="22"/>
    <w:qFormat/>
    <w:rsid w:val="00F70EEF"/>
    <w:rPr>
      <w:b/>
      <w:bCs/>
    </w:rPr>
  </w:style>
  <w:style w:type="character" w:customStyle="1" w:styleId="whitebg5">
    <w:name w:val="whitebg5"/>
    <w:basedOn w:val="DefaultParagraphFont"/>
    <w:rsid w:val="00F70EE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70EEF"/>
    <w:rPr>
      <w:strike w:val="0"/>
      <w:dstrike w:val="0"/>
      <w:color w:val="003399"/>
      <w:u w:val="none"/>
      <w:effect w:val="none"/>
    </w:rPr>
  </w:style>
  <w:style w:type="character" w:styleId="Strong">
    <w:name w:val="Strong"/>
    <w:basedOn w:val="DefaultParagraphFont"/>
    <w:uiPriority w:val="22"/>
    <w:qFormat/>
    <w:rsid w:val="00F70EEF"/>
    <w:rPr>
      <w:b/>
      <w:bCs/>
    </w:rPr>
  </w:style>
  <w:style w:type="character" w:customStyle="1" w:styleId="whitebg5">
    <w:name w:val="whitebg5"/>
    <w:basedOn w:val="DefaultParagraphFont"/>
    <w:rsid w:val="00F70EEF"/>
  </w:style>
</w:styles>
</file>

<file path=word/webSettings.xml><?xml version="1.0" encoding="utf-8"?>
<w:webSettings xmlns:r="http://schemas.openxmlformats.org/officeDocument/2006/relationships" xmlns:w="http://schemas.openxmlformats.org/wordprocessingml/2006/main">
  <w:divs>
    <w:div w:id="995693413">
      <w:bodyDiv w:val="1"/>
      <w:marLeft w:val="0"/>
      <w:marRight w:val="0"/>
      <w:marTop w:val="0"/>
      <w:marBottom w:val="0"/>
      <w:divBdr>
        <w:top w:val="none" w:sz="0" w:space="0" w:color="auto"/>
        <w:left w:val="none" w:sz="0" w:space="0" w:color="auto"/>
        <w:bottom w:val="none" w:sz="0" w:space="0" w:color="auto"/>
        <w:right w:val="none" w:sz="0" w:space="0" w:color="auto"/>
      </w:divBdr>
      <w:divsChild>
        <w:div w:id="202404723">
          <w:marLeft w:val="0"/>
          <w:marRight w:val="0"/>
          <w:marTop w:val="0"/>
          <w:marBottom w:val="0"/>
          <w:divBdr>
            <w:top w:val="none" w:sz="0" w:space="0" w:color="auto"/>
            <w:left w:val="none" w:sz="0" w:space="0" w:color="auto"/>
            <w:bottom w:val="none" w:sz="0" w:space="0" w:color="auto"/>
            <w:right w:val="none" w:sz="0" w:space="0" w:color="auto"/>
          </w:divBdr>
          <w:divsChild>
            <w:div w:id="745959549">
              <w:marLeft w:val="0"/>
              <w:marRight w:val="0"/>
              <w:marTop w:val="0"/>
              <w:marBottom w:val="0"/>
              <w:divBdr>
                <w:top w:val="none" w:sz="0" w:space="0" w:color="auto"/>
                <w:left w:val="none" w:sz="0" w:space="0" w:color="auto"/>
                <w:bottom w:val="none" w:sz="0" w:space="0" w:color="auto"/>
                <w:right w:val="none" w:sz="0" w:space="0" w:color="auto"/>
              </w:divBdr>
              <w:divsChild>
                <w:div w:id="1993871606">
                  <w:marLeft w:val="0"/>
                  <w:marRight w:val="0"/>
                  <w:marTop w:val="0"/>
                  <w:marBottom w:val="0"/>
                  <w:divBdr>
                    <w:top w:val="none" w:sz="0" w:space="0" w:color="auto"/>
                    <w:left w:val="none" w:sz="0" w:space="0" w:color="auto"/>
                    <w:bottom w:val="none" w:sz="0" w:space="0" w:color="auto"/>
                    <w:right w:val="none" w:sz="0" w:space="0" w:color="auto"/>
                  </w:divBdr>
                  <w:divsChild>
                    <w:div w:id="907109990">
                      <w:marLeft w:val="0"/>
                      <w:marRight w:val="0"/>
                      <w:marTop w:val="0"/>
                      <w:marBottom w:val="0"/>
                      <w:divBdr>
                        <w:top w:val="none" w:sz="0" w:space="0" w:color="auto"/>
                        <w:left w:val="none" w:sz="0" w:space="0" w:color="auto"/>
                        <w:bottom w:val="none" w:sz="0" w:space="0" w:color="auto"/>
                        <w:right w:val="none" w:sz="0" w:space="0" w:color="auto"/>
                      </w:divBdr>
                      <w:divsChild>
                        <w:div w:id="852498939">
                          <w:marLeft w:val="0"/>
                          <w:marRight w:val="0"/>
                          <w:marTop w:val="0"/>
                          <w:marBottom w:val="0"/>
                          <w:divBdr>
                            <w:top w:val="none" w:sz="0" w:space="0" w:color="auto"/>
                            <w:left w:val="single" w:sz="6" w:space="0" w:color="FFFFFF"/>
                            <w:bottom w:val="none" w:sz="0" w:space="0" w:color="auto"/>
                            <w:right w:val="single" w:sz="6" w:space="0" w:color="FFFFFF"/>
                          </w:divBdr>
                          <w:divsChild>
                            <w:div w:id="564072237">
                              <w:marLeft w:val="0"/>
                              <w:marRight w:val="0"/>
                              <w:marTop w:val="0"/>
                              <w:marBottom w:val="0"/>
                              <w:divBdr>
                                <w:top w:val="none" w:sz="0" w:space="0" w:color="auto"/>
                                <w:left w:val="none" w:sz="0" w:space="0" w:color="auto"/>
                                <w:bottom w:val="none" w:sz="0" w:space="0" w:color="auto"/>
                                <w:right w:val="none" w:sz="0" w:space="0" w:color="auto"/>
                              </w:divBdr>
                              <w:divsChild>
                                <w:div w:id="213539954">
                                  <w:marLeft w:val="0"/>
                                  <w:marRight w:val="0"/>
                                  <w:marTop w:val="0"/>
                                  <w:marBottom w:val="0"/>
                                  <w:divBdr>
                                    <w:top w:val="none" w:sz="0" w:space="0" w:color="auto"/>
                                    <w:left w:val="none" w:sz="0" w:space="0" w:color="auto"/>
                                    <w:bottom w:val="none" w:sz="0" w:space="0" w:color="auto"/>
                                    <w:right w:val="none" w:sz="0" w:space="0" w:color="auto"/>
                                  </w:divBdr>
                                  <w:divsChild>
                                    <w:div w:id="244071762">
                                      <w:marLeft w:val="0"/>
                                      <w:marRight w:val="0"/>
                                      <w:marTop w:val="0"/>
                                      <w:marBottom w:val="0"/>
                                      <w:divBdr>
                                        <w:top w:val="none" w:sz="0" w:space="0" w:color="auto"/>
                                        <w:left w:val="none" w:sz="0" w:space="0" w:color="auto"/>
                                        <w:bottom w:val="none" w:sz="0" w:space="0" w:color="auto"/>
                                        <w:right w:val="none" w:sz="0" w:space="0" w:color="auto"/>
                                      </w:divBdr>
                                      <w:divsChild>
                                        <w:div w:id="1051617241">
                                          <w:marLeft w:val="0"/>
                                          <w:marRight w:val="0"/>
                                          <w:marTop w:val="0"/>
                                          <w:marBottom w:val="0"/>
                                          <w:divBdr>
                                            <w:top w:val="none" w:sz="0" w:space="0" w:color="auto"/>
                                            <w:left w:val="none" w:sz="0" w:space="0" w:color="auto"/>
                                            <w:bottom w:val="none" w:sz="0" w:space="0" w:color="auto"/>
                                            <w:right w:val="none" w:sz="0" w:space="0" w:color="auto"/>
                                          </w:divBdr>
                                          <w:divsChild>
                                            <w:div w:id="1283339136">
                                              <w:marLeft w:val="0"/>
                                              <w:marRight w:val="0"/>
                                              <w:marTop w:val="0"/>
                                              <w:marBottom w:val="0"/>
                                              <w:divBdr>
                                                <w:top w:val="none" w:sz="0" w:space="0" w:color="auto"/>
                                                <w:left w:val="none" w:sz="0" w:space="0" w:color="auto"/>
                                                <w:bottom w:val="none" w:sz="0" w:space="0" w:color="auto"/>
                                                <w:right w:val="none" w:sz="0" w:space="0" w:color="auto"/>
                                              </w:divBdr>
                                              <w:divsChild>
                                                <w:div w:id="601188932">
                                                  <w:marLeft w:val="0"/>
                                                  <w:marRight w:val="0"/>
                                                  <w:marTop w:val="0"/>
                                                  <w:marBottom w:val="225"/>
                                                  <w:divBdr>
                                                    <w:top w:val="none" w:sz="0" w:space="0" w:color="auto"/>
                                                    <w:left w:val="none" w:sz="0" w:space="0" w:color="auto"/>
                                                    <w:bottom w:val="none" w:sz="0" w:space="0" w:color="auto"/>
                                                    <w:right w:val="none" w:sz="0" w:space="0" w:color="auto"/>
                                                  </w:divBdr>
                                                  <w:divsChild>
                                                    <w:div w:id="913197068">
                                                      <w:marLeft w:val="0"/>
                                                      <w:marRight w:val="0"/>
                                                      <w:marTop w:val="0"/>
                                                      <w:marBottom w:val="0"/>
                                                      <w:divBdr>
                                                        <w:top w:val="none" w:sz="0" w:space="0" w:color="auto"/>
                                                        <w:left w:val="none" w:sz="0" w:space="0" w:color="auto"/>
                                                        <w:bottom w:val="none" w:sz="0" w:space="0" w:color="auto"/>
                                                        <w:right w:val="none" w:sz="0" w:space="0" w:color="auto"/>
                                                      </w:divBdr>
                                                      <w:divsChild>
                                                        <w:div w:id="603809697">
                                                          <w:marLeft w:val="0"/>
                                                          <w:marRight w:val="0"/>
                                                          <w:marTop w:val="0"/>
                                                          <w:marBottom w:val="0"/>
                                                          <w:divBdr>
                                                            <w:top w:val="none" w:sz="0" w:space="0" w:color="auto"/>
                                                            <w:left w:val="none" w:sz="0" w:space="0" w:color="auto"/>
                                                            <w:bottom w:val="none" w:sz="0" w:space="0" w:color="auto"/>
                                                            <w:right w:val="none" w:sz="0" w:space="0" w:color="auto"/>
                                                          </w:divBdr>
                                                          <w:divsChild>
                                                            <w:div w:id="87434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engisc@som.bgu.ac.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582</Words>
  <Characters>3320</Characters>
  <Application>Microsoft Office Word</Application>
  <DocSecurity>0</DocSecurity>
  <Lines>27</Lines>
  <Paragraphs>7</Paragraphs>
  <ScaleCrop>false</ScaleCrop>
  <Company>Ben-Gurion University of the Negev</Company>
  <LinksUpToDate>false</LinksUpToDate>
  <CharactersWithSpaces>3895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Esther Sharon - GGFBM</dc:creator>
  <cp:lastModifiedBy>Guilford Glazer School of Business and Management</cp:lastModifiedBy>
  <cp:revision>2</cp:revision>
  <dcterms:created xsi:type="dcterms:W3CDTF">2013-01-10T14:50:00Z</dcterms:created>
  <dcterms:modified xsi:type="dcterms:W3CDTF">2013-01-10T14:50:00Z</dcterms:modified>
</cp:coreProperties>
</file>